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19" w:rsidRDefault="00270719" w:rsidP="00257340">
      <w:pPr>
        <w:ind w:left="630"/>
        <w:jc w:val="center"/>
      </w:pPr>
      <w:r>
        <w:t xml:space="preserve">Les </w:t>
      </w:r>
      <w:proofErr w:type="spellStart"/>
      <w:r>
        <w:t>adjectifs</w:t>
      </w:r>
      <w:proofErr w:type="spellEnd"/>
    </w:p>
    <w:p w:rsidR="00270719" w:rsidRDefault="00270719" w:rsidP="00257340">
      <w:pPr>
        <w:ind w:left="630"/>
      </w:pPr>
    </w:p>
    <w:tbl>
      <w:tblPr>
        <w:tblStyle w:val="TableGrid"/>
        <w:tblW w:w="8820" w:type="dxa"/>
        <w:tblInd w:w="468" w:type="dxa"/>
        <w:tblLook w:val="00A0" w:firstRow="1" w:lastRow="0" w:firstColumn="1" w:lastColumn="0" w:noHBand="0" w:noVBand="0"/>
      </w:tblPr>
      <w:tblGrid>
        <w:gridCol w:w="2019"/>
        <w:gridCol w:w="1711"/>
        <w:gridCol w:w="1707"/>
        <w:gridCol w:w="1712"/>
        <w:gridCol w:w="1671"/>
      </w:tblGrid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proofErr w:type="spellStart"/>
            <w:r>
              <w:t>anglais</w:t>
            </w:r>
            <w:proofErr w:type="spellEnd"/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  <w:proofErr w:type="spellStart"/>
            <w:r>
              <w:t>Fém</w:t>
            </w:r>
            <w:proofErr w:type="spellEnd"/>
            <w:r>
              <w:t>. Sing.</w:t>
            </w: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  <w:r>
              <w:t xml:space="preserve">Masc. </w:t>
            </w:r>
            <w:proofErr w:type="spellStart"/>
            <w:r>
              <w:t>plur</w:t>
            </w:r>
            <w:proofErr w:type="spellEnd"/>
            <w:r>
              <w:t>.</w:t>
            </w: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  <w:proofErr w:type="spellStart"/>
            <w:r>
              <w:t>Fém</w:t>
            </w:r>
            <w:proofErr w:type="spellEnd"/>
            <w:r>
              <w:t xml:space="preserve">. </w:t>
            </w:r>
            <w:proofErr w:type="spellStart"/>
            <w:r>
              <w:t>Plur</w:t>
            </w:r>
            <w:proofErr w:type="spellEnd"/>
            <w:r>
              <w:t>.</w:t>
            </w: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aged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aggressive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ancient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anxious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good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bad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broken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cold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coarse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cooperative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complicated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74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curly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delicious</w:t>
            </w:r>
          </w:p>
          <w:p w:rsidR="00270719" w:rsidRDefault="00270719" w:rsidP="00257340">
            <w:pPr>
              <w:ind w:left="630"/>
            </w:pP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difficult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detailed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first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last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019" w:type="dxa"/>
          </w:tcPr>
          <w:p w:rsidR="00257340" w:rsidRDefault="00270719" w:rsidP="00257340">
            <w:pPr>
              <w:ind w:left="630"/>
            </w:pPr>
            <w:r>
              <w:t>fluffy</w:t>
            </w:r>
          </w:p>
          <w:p w:rsidR="00270719" w:rsidRPr="00257340" w:rsidRDefault="00270719" w:rsidP="00257340">
            <w:pPr>
              <w:ind w:firstLine="708"/>
            </w:pP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019" w:type="dxa"/>
          </w:tcPr>
          <w:p w:rsidR="00270719" w:rsidRDefault="00270719" w:rsidP="00257340">
            <w:pPr>
              <w:ind w:left="630"/>
            </w:pPr>
            <w:r>
              <w:t>foreign</w:t>
            </w:r>
          </w:p>
        </w:tc>
        <w:tc>
          <w:tcPr>
            <w:tcW w:w="1711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07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712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71" w:type="dxa"/>
          </w:tcPr>
          <w:p w:rsidR="00270719" w:rsidRDefault="00270719" w:rsidP="00257340">
            <w:pPr>
              <w:ind w:left="630"/>
            </w:pPr>
          </w:p>
        </w:tc>
      </w:tr>
    </w:tbl>
    <w:p w:rsidR="00270719" w:rsidRDefault="00270719" w:rsidP="00257340">
      <w:pPr>
        <w:ind w:left="360"/>
        <w:jc w:val="center"/>
      </w:pPr>
      <w:r>
        <w:lastRenderedPageBreak/>
        <w:t xml:space="preserve">Les </w:t>
      </w:r>
      <w:proofErr w:type="spellStart"/>
      <w:r>
        <w:t>adjectifs</w:t>
      </w:r>
      <w:proofErr w:type="spellEnd"/>
    </w:p>
    <w:p w:rsidR="00270719" w:rsidRPr="00257340" w:rsidRDefault="00270719" w:rsidP="00257340">
      <w:pPr>
        <w:ind w:left="360" w:hanging="360"/>
        <w:rPr>
          <w:u w:val="single"/>
        </w:rPr>
      </w:pPr>
    </w:p>
    <w:tbl>
      <w:tblPr>
        <w:tblStyle w:val="TableGrid"/>
        <w:tblW w:w="8586" w:type="dxa"/>
        <w:tblInd w:w="558" w:type="dxa"/>
        <w:tblLook w:val="00A0" w:firstRow="1" w:lastRow="0" w:firstColumn="1" w:lastColumn="0" w:noHBand="0" w:noVBand="0"/>
      </w:tblPr>
      <w:tblGrid>
        <w:gridCol w:w="2246"/>
        <w:gridCol w:w="1603"/>
        <w:gridCol w:w="1570"/>
        <w:gridCol w:w="1603"/>
        <w:gridCol w:w="1564"/>
      </w:tblGrid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tabs>
                <w:tab w:val="left" w:pos="162"/>
              </w:tabs>
              <w:ind w:left="630"/>
            </w:pPr>
            <w:bookmarkStart w:id="0" w:name="_GoBack"/>
            <w:bookmarkEnd w:id="0"/>
            <w:proofErr w:type="spellStart"/>
            <w:r>
              <w:t>anglais</w:t>
            </w:r>
            <w:proofErr w:type="spellEnd"/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  <w:proofErr w:type="spellStart"/>
            <w:r>
              <w:t>Fém</w:t>
            </w:r>
            <w:proofErr w:type="spellEnd"/>
            <w:r>
              <w:t>. Sing.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  <w:r>
              <w:t xml:space="preserve">Masc. </w:t>
            </w:r>
            <w:proofErr w:type="spellStart"/>
            <w:r>
              <w:t>plur</w:t>
            </w:r>
            <w:proofErr w:type="spellEnd"/>
            <w:r>
              <w:t>.</w:t>
            </w: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  <w:proofErr w:type="spellStart"/>
            <w:r>
              <w:t>Fém</w:t>
            </w:r>
            <w:proofErr w:type="spellEnd"/>
            <w:r>
              <w:t xml:space="preserve">. </w:t>
            </w:r>
            <w:proofErr w:type="spellStart"/>
            <w:r>
              <w:t>Plur</w:t>
            </w:r>
            <w:proofErr w:type="spellEnd"/>
            <w:r>
              <w:t>.</w:t>
            </w: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gentle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joyful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hilarious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Handsome/</w:t>
            </w:r>
          </w:p>
          <w:p w:rsidR="00270719" w:rsidRDefault="00270719" w:rsidP="00257340">
            <w:pPr>
              <w:ind w:left="630"/>
            </w:pPr>
            <w:r>
              <w:t>pretty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Pr="00270719" w:rsidRDefault="00270719" w:rsidP="00257340">
            <w:pPr>
              <w:ind w:left="630"/>
            </w:pPr>
            <w:r w:rsidRPr="00270719">
              <w:t>good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talented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uncomfortable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Useless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sorry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worried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understanding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Selfish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old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new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sad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short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sticky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581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proud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  <w:tr w:rsidR="00270719" w:rsidTr="00257340">
        <w:trPr>
          <w:trHeight w:val="626"/>
        </w:trPr>
        <w:tc>
          <w:tcPr>
            <w:tcW w:w="2246" w:type="dxa"/>
          </w:tcPr>
          <w:p w:rsidR="00270719" w:rsidRDefault="00270719" w:rsidP="00257340">
            <w:pPr>
              <w:ind w:left="630"/>
            </w:pPr>
            <w:r>
              <w:t>perfect</w:t>
            </w: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70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603" w:type="dxa"/>
          </w:tcPr>
          <w:p w:rsidR="00270719" w:rsidRDefault="00270719" w:rsidP="00257340">
            <w:pPr>
              <w:ind w:left="630"/>
            </w:pPr>
          </w:p>
        </w:tc>
        <w:tc>
          <w:tcPr>
            <w:tcW w:w="1564" w:type="dxa"/>
          </w:tcPr>
          <w:p w:rsidR="00270719" w:rsidRDefault="00270719" w:rsidP="00257340">
            <w:pPr>
              <w:ind w:left="630"/>
            </w:pPr>
          </w:p>
        </w:tc>
      </w:tr>
    </w:tbl>
    <w:p w:rsidR="000F14A8" w:rsidRDefault="00257340" w:rsidP="00257340">
      <w:pPr>
        <w:ind w:left="630"/>
      </w:pPr>
    </w:p>
    <w:sectPr w:rsidR="000F14A8" w:rsidSect="00257340">
      <w:pgSz w:w="12240" w:h="15840"/>
      <w:pgMar w:top="1440" w:right="1800" w:bottom="1440" w:left="2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9"/>
    <w:rsid w:val="00257340"/>
    <w:rsid w:val="00270719"/>
    <w:rsid w:val="0047055C"/>
    <w:rsid w:val="005D6D46"/>
    <w:rsid w:val="00F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3</cp:revision>
  <dcterms:created xsi:type="dcterms:W3CDTF">2014-05-14T21:11:00Z</dcterms:created>
  <dcterms:modified xsi:type="dcterms:W3CDTF">2014-05-21T03:57:00Z</dcterms:modified>
</cp:coreProperties>
</file>